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hd w:fill="d22630" w:val="clear"/>
        <w:rPr>
          <w:sz w:val="50"/>
          <w:szCs w:val="50"/>
        </w:rPr>
      </w:pPr>
      <w:bookmarkStart w:colFirst="0" w:colLast="0" w:name="_bovs0olr7jzc" w:id="0"/>
      <w:bookmarkEnd w:id="0"/>
      <w:r w:rsidDel="00000000" w:rsidR="00000000" w:rsidRPr="00000000">
        <w:rPr>
          <w:sz w:val="38"/>
          <w:szCs w:val="38"/>
          <w:rtl w:val="0"/>
        </w:rPr>
        <w:t xml:space="preserve">VEX V5 Override: Session 2 - Game Station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color w:val="001a7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Activity: Dive into the VEX V5 Override competition, gameplay, and scoring.</w:t>
      </w:r>
    </w:p>
    <w:p w:rsidR="00000000" w:rsidDel="00000000" w:rsidP="00000000" w:rsidRDefault="00000000" w:rsidRPr="00000000" w14:paraId="00000004">
      <w:pPr>
        <w:spacing w:after="0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4257675</wp:posOffset>
            </wp:positionH>
            <wp:positionV relativeFrom="paragraph">
              <wp:posOffset>152400</wp:posOffset>
            </wp:positionV>
            <wp:extent cx="2600325" cy="1460019"/>
            <wp:effectExtent b="0" l="0" r="0" t="0"/>
            <wp:wrapSquare wrapText="bothSides" distB="114300" distT="114300" distL="114300" distR="114300"/>
            <wp:docPr descr="The VEX V5 Robotics Override Competition Logo" id="1" name="image1.png"/>
            <a:graphic>
              <a:graphicData uri="http://schemas.openxmlformats.org/drawingml/2006/picture">
                <pic:pic>
                  <pic:nvPicPr>
                    <pic:cNvPr descr="The VEX V5 Robotics Override Competition Logo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46001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after="200" w:before="0" w:line="276" w:lineRule="auto"/>
        <w:ind w:left="720" w:hanging="360"/>
        <w:rPr>
          <w:color w:val="000000"/>
        </w:rPr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Watch this video about VEX V5 Override</w:t>
        </w:r>
      </w:hyperlink>
      <w:r w:rsidDel="00000000" w:rsidR="00000000" w:rsidRPr="00000000">
        <w:rPr>
          <w:color w:val="000000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pacing w:after="0" w:before="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</w:t>
      </w:r>
      <w:r w:rsidDel="00000000" w:rsidR="00000000" w:rsidRPr="00000000">
        <w:rPr>
          <w:color w:val="000000"/>
          <w:rtl w:val="0"/>
        </w:rPr>
        <w:t xml:space="preserve">nswer at least three of these questions in your engineering notebook to help you think more about the competition:</w:t>
      </w:r>
    </w:p>
    <w:p w:rsidR="00000000" w:rsidDel="00000000" w:rsidP="00000000" w:rsidRDefault="00000000" w:rsidRPr="00000000" w14:paraId="00000007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do I know about this competition?</w:t>
      </w:r>
    </w:p>
    <w:p w:rsidR="00000000" w:rsidDel="00000000" w:rsidP="00000000" w:rsidRDefault="00000000" w:rsidRPr="00000000" w14:paraId="00000008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are the rules of the competition?</w:t>
      </w:r>
    </w:p>
    <w:p w:rsidR="00000000" w:rsidDel="00000000" w:rsidP="00000000" w:rsidRDefault="00000000" w:rsidRPr="00000000" w14:paraId="00000009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questions do I have about the rules or the game setup?</w:t>
      </w:r>
    </w:p>
    <w:p w:rsidR="00000000" w:rsidDel="00000000" w:rsidP="00000000" w:rsidRDefault="00000000" w:rsidRPr="00000000" w14:paraId="0000000A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Is there just one possible strategy for the competition or multiple strategies?</w:t>
      </w:r>
    </w:p>
    <w:p w:rsidR="00000000" w:rsidDel="00000000" w:rsidP="00000000" w:rsidRDefault="00000000" w:rsidRPr="00000000" w14:paraId="0000000B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don’t I know about this competition?</w:t>
      </w:r>
    </w:p>
    <w:p w:rsidR="00000000" w:rsidDel="00000000" w:rsidP="00000000" w:rsidRDefault="00000000" w:rsidRPr="00000000" w14:paraId="0000000C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do I need to consider about my robot design or coding strategy in relation to the rules of the competition?</w:t>
      </w:r>
    </w:p>
    <w:p w:rsidR="00000000" w:rsidDel="00000000" w:rsidP="00000000" w:rsidRDefault="00000000" w:rsidRPr="00000000" w14:paraId="0000000D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How can I find the answers to questions I have about the competition?</w:t>
      </w:r>
    </w:p>
    <w:p w:rsidR="00000000" w:rsidDel="00000000" w:rsidP="00000000" w:rsidRDefault="00000000" w:rsidRPr="00000000" w14:paraId="0000000E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are some initial steps I can take towards developing a strategy for the competition?</w:t>
      </w:r>
    </w:p>
    <w:p w:rsidR="00000000" w:rsidDel="00000000" w:rsidP="00000000" w:rsidRDefault="00000000" w:rsidRPr="00000000" w14:paraId="0000000F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Who can help me with a challenge if I get stuck? How can they help? </w:t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72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Pro Tips: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76" w:lineRule="auto"/>
        <w:ind w:left="1440" w:hanging="360"/>
      </w:pPr>
      <w:r w:rsidDel="00000000" w:rsidR="00000000" w:rsidRPr="00000000">
        <w:rPr>
          <w:color w:val="000000"/>
          <w:rtl w:val="0"/>
        </w:rPr>
        <w:t xml:space="preserve">Record answers to your questions in your own words. This will help you to build your understanding of the rules and the game.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spacing w:after="200" w:line="276" w:lineRule="auto"/>
        <w:ind w:left="21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Use images or sketches to help illustrate your answers.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76" w:lineRule="auto"/>
        <w:ind w:left="1440" w:hanging="360"/>
        <w:rPr>
          <w:u w:val="none"/>
        </w:rPr>
      </w:pPr>
      <w:r w:rsidDel="00000000" w:rsidR="00000000" w:rsidRPr="00000000">
        <w:rPr>
          <w:color w:val="000000"/>
          <w:rtl w:val="0"/>
        </w:rPr>
        <w:t xml:space="preserve">Use the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VEX V5 Override Game Manual</w:t>
        </w:r>
      </w:hyperlink>
      <w:r w:rsidDel="00000000" w:rsidR="00000000" w:rsidRPr="00000000">
        <w:rPr>
          <w:color w:val="000000"/>
          <w:rtl w:val="0"/>
        </w:rPr>
        <w:t xml:space="preserve"> to help answer questions.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spacing w:line="276" w:lineRule="auto"/>
        <w:ind w:left="2160" w:hanging="360"/>
        <w:rPr>
          <w:u w:val="none"/>
        </w:rPr>
      </w:pPr>
      <w:r w:rsidDel="00000000" w:rsidR="00000000" w:rsidRPr="00000000">
        <w:rPr>
          <w:color w:val="000000"/>
          <w:rtl w:val="0"/>
        </w:rPr>
        <w:t xml:space="preserve">Note where in the game manual you found the answer to a question.</w:t>
      </w:r>
    </w:p>
    <w:p w:rsidR="00000000" w:rsidDel="00000000" w:rsidP="00000000" w:rsidRDefault="00000000" w:rsidRPr="00000000" w14:paraId="00000016">
      <w:pPr>
        <w:widowControl w:val="0"/>
        <w:spacing w:before="200" w:line="276" w:lineRule="auto"/>
        <w:ind w:left="0" w:firstLine="0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Feeling Stuck? </w:t>
      </w:r>
    </w:p>
    <w:p w:rsidR="00000000" w:rsidDel="00000000" w:rsidP="00000000" w:rsidRDefault="00000000" w:rsidRPr="00000000" w14:paraId="00000017">
      <w:pPr>
        <w:widowControl w:val="0"/>
        <w:numPr>
          <w:ilvl w:val="0"/>
          <w:numId w:val="4"/>
        </w:numPr>
        <w:spacing w:after="200" w:line="276" w:lineRule="auto"/>
        <w:ind w:left="720" w:hanging="360"/>
        <w:rPr>
          <w:i w:val="1"/>
          <w:iCs w:val="1"/>
          <w:u w:val="none"/>
        </w:rPr>
      </w:pPr>
      <w:r w:rsidDel="00000000" w:rsidR="00000000" w:rsidRPr="00000000">
        <w:rPr>
          <w:i w:val="1"/>
          <w:iCs w:val="1"/>
          <w:rtl w:val="0"/>
        </w:rPr>
        <w:t xml:space="preserve">Still not sure where to find an answer? Talk to your team members or Coach to see if they can help.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center"/>
        <w:tblLayout w:type="fixed"/>
        <w:tblLook w:val="0600"/>
      </w:tblPr>
      <w:tblGrid>
        <w:gridCol w:w="5700"/>
        <w:gridCol w:w="5100"/>
        <w:tblGridChange w:id="0">
          <w:tblGrid>
            <w:gridCol w:w="5700"/>
            <w:gridCol w:w="51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Discussion Questions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2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part of the game are you most excited about? Why?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2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part of the game do you think other teams will focus on? Why?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2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questions about the game do I still have?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Activity Checklist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5"/>
              </w:numPr>
              <w:spacing w:after="100" w:line="240" w:lineRule="auto"/>
              <w:ind w:left="720" w:hanging="360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team member watched the </w:t>
            </w:r>
            <w:r w:rsidDel="00000000" w:rsidR="00000000" w:rsidRPr="00000000">
              <w:rPr>
                <w:color w:val="000000"/>
                <w:rtl w:val="0"/>
              </w:rPr>
              <w:t xml:space="preserve">game </w:t>
            </w:r>
            <w:r w:rsidDel="00000000" w:rsidR="00000000" w:rsidRPr="00000000">
              <w:rPr>
                <w:color w:val="000000"/>
                <w:rtl w:val="0"/>
              </w:rPr>
              <w:t xml:space="preserve">video.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5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team member answered at least 3 questions.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5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All questions were documented in the engineering notebook.</w:t>
            </w:r>
          </w:p>
        </w:tc>
      </w:tr>
    </w:tbl>
    <w:p w:rsidR="00000000" w:rsidDel="00000000" w:rsidP="00000000" w:rsidRDefault="00000000" w:rsidRPr="00000000" w14:paraId="00000021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sectPr>
      <w:footerReference r:id="rId9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bCs w:val="1"/>
        <w:color w:val="d2263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pBdr>
        <w:top w:color="000000" w:space="6" w:sz="0" w:val="none"/>
        <w:bottom w:color="000000" w:space="6" w:sz="0" w:val="none"/>
      </w:pBdr>
      <w:shd w:fill="0175c9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www.youtube.com/watch?v=68NxYIAzbkY&amp;t=5s" TargetMode="External"/><Relationship Id="rId8" Type="http://schemas.openxmlformats.org/officeDocument/2006/relationships/hyperlink" Target="https://link.vex.com/docs/26-27/v5rc/game-manual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